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2F" w:rsidRPr="00DC192F" w:rsidRDefault="00DC192F" w:rsidP="00DC192F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DC192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Монитор фетальный </w:t>
      </w:r>
      <w:proofErr w:type="spellStart"/>
      <w:r w:rsidRPr="00DC192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Lateo</w:t>
      </w:r>
      <w:proofErr w:type="spellEnd"/>
      <w:r w:rsidRPr="00DC192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F 750</w:t>
      </w:r>
    </w:p>
    <w:p w:rsidR="00DC192F" w:rsidRDefault="00DC192F" w:rsidP="00DC192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57575" cy="3815792"/>
            <wp:effectExtent l="19050" t="0" r="9525" b="0"/>
            <wp:docPr id="1" name="Picture 1" descr="Монитор фетальный Lateo F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итор фетальный Lateo F 7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81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92F" w:rsidRDefault="00DC192F" w:rsidP="00DC192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DC192F" w:rsidRDefault="00DC192F" w:rsidP="00DC192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DC192F" w:rsidRDefault="00DC192F" w:rsidP="00DC192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DC192F" w:rsidRDefault="00DC192F" w:rsidP="00DC192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DC192F" w:rsidRDefault="00DC192F" w:rsidP="00DC192F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DC192F" w:rsidRDefault="00EF0CE5" w:rsidP="00DC192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DC192F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DC192F">
        <w:rPr>
          <w:rFonts w:ascii="Arial" w:hAnsi="Arial" w:cs="Arial"/>
          <w:color w:val="000000"/>
          <w:sz w:val="23"/>
          <w:szCs w:val="23"/>
        </w:rPr>
        <w:br/>
      </w:r>
      <w:r w:rsidR="00DC192F">
        <w:rPr>
          <w:rFonts w:ascii="Arial" w:hAnsi="Arial" w:cs="Arial"/>
          <w:color w:val="000000"/>
          <w:sz w:val="23"/>
          <w:szCs w:val="23"/>
        </w:rPr>
        <w:br/>
        <w:t xml:space="preserve">Монитор фетальный предназначен для контроля за состоянием плода во время беременности и родов. Позволяет эффективно решать вопросы рациональной тактики ведения родов. Имеет возможность </w:t>
      </w:r>
      <w:proofErr w:type="spellStart"/>
      <w:r w:rsidR="00DC192F">
        <w:rPr>
          <w:rFonts w:ascii="Arial" w:hAnsi="Arial" w:cs="Arial"/>
          <w:color w:val="000000"/>
          <w:sz w:val="23"/>
          <w:szCs w:val="23"/>
        </w:rPr>
        <w:t>мониторирования</w:t>
      </w:r>
      <w:proofErr w:type="spellEnd"/>
      <w:r w:rsidR="00DC192F">
        <w:rPr>
          <w:rFonts w:ascii="Arial" w:hAnsi="Arial" w:cs="Arial"/>
          <w:color w:val="000000"/>
          <w:sz w:val="23"/>
          <w:szCs w:val="23"/>
        </w:rPr>
        <w:t xml:space="preserve"> состояния одного или двух плодов (опция).</w:t>
      </w:r>
    </w:p>
    <w:p w:rsidR="00DC192F" w:rsidRDefault="00DC192F" w:rsidP="00DC192F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Дисплей:</w:t>
      </w:r>
    </w:p>
    <w:p w:rsidR="00DC192F" w:rsidRDefault="00DC192F" w:rsidP="00DC192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сенсорный TFT дисплей;</w:t>
      </w:r>
    </w:p>
    <w:p w:rsidR="00DC192F" w:rsidRDefault="00DC192F" w:rsidP="00DC192F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Электропитание:</w:t>
      </w:r>
    </w:p>
    <w:p w:rsidR="00DC192F" w:rsidRDefault="00DC192F" w:rsidP="00DC192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~ 100-240V, 50/60Hz, 20W.</w:t>
      </w:r>
    </w:p>
    <w:p w:rsidR="005026CC" w:rsidRPr="00DC192F" w:rsidRDefault="00DC192F" w:rsidP="00DC192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+14,4 V / 2000mAh.</w:t>
      </w:r>
    </w:p>
    <w:sectPr w:rsidR="005026CC" w:rsidRPr="00DC192F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0D" w:rsidRDefault="00D62E0D" w:rsidP="000E3DE4">
      <w:pPr>
        <w:spacing w:after="0" w:line="240" w:lineRule="auto"/>
      </w:pPr>
      <w:r>
        <w:separator/>
      </w:r>
    </w:p>
  </w:endnote>
  <w:endnote w:type="continuationSeparator" w:id="0">
    <w:p w:rsidR="00D62E0D" w:rsidRDefault="00D62E0D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672232" w:rsidRDefault="00672232" w:rsidP="00672232">
    <w:pPr>
      <w:pStyle w:val="Footer"/>
    </w:pPr>
    <w:r w:rsidRPr="00672232">
      <w:t xml:space="preserve">Тел (846) 300-45-87         сайт: </w:t>
    </w:r>
    <w:proofErr w:type="spellStart"/>
    <w:r w:rsidRPr="00672232">
      <w:t>rim-med.ru</w:t>
    </w:r>
    <w:proofErr w:type="spellEnd"/>
    <w:r w:rsidRPr="00672232">
      <w:t xml:space="preserve">    </w:t>
    </w:r>
    <w:proofErr w:type="spellStart"/>
    <w:r w:rsidRPr="00672232">
      <w:t>E-mail</w:t>
    </w:r>
    <w:proofErr w:type="spellEnd"/>
    <w:r w:rsidRPr="00672232">
      <w:t xml:space="preserve">: info@rim-med.ru       </w:t>
    </w:r>
    <w:proofErr w:type="spellStart"/>
    <w:r w:rsidRPr="00672232">
      <w:t>скайп</w:t>
    </w:r>
    <w:proofErr w:type="spellEnd"/>
    <w:r w:rsidRPr="00672232">
      <w:t xml:space="preserve">: </w:t>
    </w:r>
    <w:proofErr w:type="spellStart"/>
    <w:r w:rsidRPr="00672232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0D" w:rsidRDefault="00D62E0D" w:rsidP="000E3DE4">
      <w:pPr>
        <w:spacing w:after="0" w:line="240" w:lineRule="auto"/>
      </w:pPr>
      <w:r>
        <w:separator/>
      </w:r>
    </w:p>
  </w:footnote>
  <w:footnote w:type="continuationSeparator" w:id="0">
    <w:p w:rsidR="00D62E0D" w:rsidRDefault="00D62E0D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10"/>
  </w:num>
  <w:num w:numId="5">
    <w:abstractNumId w:val="12"/>
  </w:num>
  <w:num w:numId="6">
    <w:abstractNumId w:val="4"/>
  </w:num>
  <w:num w:numId="7">
    <w:abstractNumId w:val="14"/>
  </w:num>
  <w:num w:numId="8">
    <w:abstractNumId w:val="23"/>
  </w:num>
  <w:num w:numId="9">
    <w:abstractNumId w:val="25"/>
  </w:num>
  <w:num w:numId="10">
    <w:abstractNumId w:val="7"/>
  </w:num>
  <w:num w:numId="11">
    <w:abstractNumId w:val="26"/>
  </w:num>
  <w:num w:numId="12">
    <w:abstractNumId w:val="9"/>
  </w:num>
  <w:num w:numId="13">
    <w:abstractNumId w:val="22"/>
  </w:num>
  <w:num w:numId="14">
    <w:abstractNumId w:val="2"/>
  </w:num>
  <w:num w:numId="15">
    <w:abstractNumId w:val="3"/>
  </w:num>
  <w:num w:numId="16">
    <w:abstractNumId w:val="18"/>
  </w:num>
  <w:num w:numId="17">
    <w:abstractNumId w:val="15"/>
  </w:num>
  <w:num w:numId="18">
    <w:abstractNumId w:val="21"/>
  </w:num>
  <w:num w:numId="19">
    <w:abstractNumId w:val="19"/>
  </w:num>
  <w:num w:numId="20">
    <w:abstractNumId w:val="17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13"/>
  </w:num>
  <w:num w:numId="26">
    <w:abstractNumId w:val="20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3DE4"/>
    <w:rsid w:val="001E50E9"/>
    <w:rsid w:val="003313A1"/>
    <w:rsid w:val="0035766C"/>
    <w:rsid w:val="0037412E"/>
    <w:rsid w:val="003B5A93"/>
    <w:rsid w:val="005026CC"/>
    <w:rsid w:val="005340C1"/>
    <w:rsid w:val="00593B42"/>
    <w:rsid w:val="00622724"/>
    <w:rsid w:val="00624FA5"/>
    <w:rsid w:val="006578AF"/>
    <w:rsid w:val="00672232"/>
    <w:rsid w:val="006A59FC"/>
    <w:rsid w:val="006E45F7"/>
    <w:rsid w:val="007417DB"/>
    <w:rsid w:val="007624E3"/>
    <w:rsid w:val="0080210C"/>
    <w:rsid w:val="008048D9"/>
    <w:rsid w:val="008406D8"/>
    <w:rsid w:val="008575F8"/>
    <w:rsid w:val="00892382"/>
    <w:rsid w:val="00926165"/>
    <w:rsid w:val="009400EA"/>
    <w:rsid w:val="00987135"/>
    <w:rsid w:val="00BD7AC8"/>
    <w:rsid w:val="00C11FDB"/>
    <w:rsid w:val="00C1246A"/>
    <w:rsid w:val="00D46638"/>
    <w:rsid w:val="00D579A5"/>
    <w:rsid w:val="00D62E0D"/>
    <w:rsid w:val="00DC192F"/>
    <w:rsid w:val="00DF4E80"/>
    <w:rsid w:val="00E33AEE"/>
    <w:rsid w:val="00E77859"/>
    <w:rsid w:val="00EF0CE5"/>
    <w:rsid w:val="00F8524F"/>
    <w:rsid w:val="00FE0632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17</cp:revision>
  <dcterms:created xsi:type="dcterms:W3CDTF">2015-11-26T14:28:00Z</dcterms:created>
  <dcterms:modified xsi:type="dcterms:W3CDTF">2016-03-23T12:13:00Z</dcterms:modified>
</cp:coreProperties>
</file>