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2" w:rsidRDefault="008712B2" w:rsidP="008712B2">
      <w:pPr>
        <w:pStyle w:val="Heading1"/>
        <w:spacing w:before="335" w:after="167" w:line="586" w:lineRule="atLeast"/>
        <w:rPr>
          <w:rFonts w:ascii="Arial" w:hAnsi="Arial" w:cs="Arial"/>
          <w:b w:val="0"/>
          <w:bCs w:val="0"/>
          <w:color w:val="2F383D"/>
          <w:sz w:val="50"/>
          <w:szCs w:val="50"/>
        </w:rPr>
      </w:pPr>
      <w:r>
        <w:rPr>
          <w:rFonts w:ascii="Arial" w:hAnsi="Arial" w:cs="Arial"/>
          <w:b w:val="0"/>
          <w:bCs w:val="0"/>
          <w:color w:val="2F383D"/>
          <w:sz w:val="50"/>
          <w:szCs w:val="50"/>
        </w:rPr>
        <w:t xml:space="preserve">Фиксирующий воротник </w:t>
      </w:r>
      <w:proofErr w:type="spellStart"/>
      <w:r>
        <w:rPr>
          <w:rFonts w:ascii="Arial" w:hAnsi="Arial" w:cs="Arial"/>
          <w:b w:val="0"/>
          <w:bCs w:val="0"/>
          <w:color w:val="2F383D"/>
          <w:sz w:val="50"/>
          <w:szCs w:val="50"/>
        </w:rPr>
        <w:t>Stifneck</w:t>
      </w:r>
      <w:proofErr w:type="spellEnd"/>
      <w:r>
        <w:rPr>
          <w:rFonts w:ascii="Arial" w:hAnsi="Arial" w:cs="Arial"/>
          <w:b w:val="0"/>
          <w:bCs w:val="0"/>
          <w:color w:val="2F383D"/>
          <w:sz w:val="50"/>
          <w:szCs w:val="5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F383D"/>
          <w:sz w:val="50"/>
          <w:szCs w:val="50"/>
        </w:rPr>
        <w:t>Select</w:t>
      </w:r>
      <w:proofErr w:type="spellEnd"/>
    </w:p>
    <w:p w:rsidR="008712B2" w:rsidRDefault="008712B2" w:rsidP="008712B2">
      <w:pPr>
        <w:shd w:val="clear" w:color="auto" w:fill="FFFFFF"/>
        <w:jc w:val="center"/>
        <w:textAlignment w:val="center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2637155" cy="3200400"/>
            <wp:effectExtent l="19050" t="0" r="0" b="0"/>
            <wp:docPr id="9" name="Picture 1" descr="Фиксирующий воротник Stifneck 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ксирующий воротник Stifneck Sel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1903095" cy="1690370"/>
            <wp:effectExtent l="19050" t="0" r="1905" b="0"/>
            <wp:docPr id="2" name="Picture 2" descr="Фиксирующий воротник Stifneck 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ксирующий воротник Stifneck Sel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B2" w:rsidRDefault="008712B2" w:rsidP="008712B2">
      <w:pPr>
        <w:shd w:val="clear" w:color="auto" w:fill="FFFFFF"/>
        <w:jc w:val="center"/>
        <w:textAlignment w:val="center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1903095" cy="1701165"/>
            <wp:effectExtent l="19050" t="0" r="1905" b="0"/>
            <wp:docPr id="3" name="Picture 3" descr="Фиксирующий воротник Stifneck 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ксирующий воротник Stifneck Sel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1903095" cy="1754505"/>
            <wp:effectExtent l="19050" t="0" r="1905" b="0"/>
            <wp:docPr id="4" name="Picture 4" descr="Фиксирующий воротник Stifneck 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ксирующий воротник Stifneck Sel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B2" w:rsidRDefault="008712B2" w:rsidP="008712B2">
      <w:pPr>
        <w:pStyle w:val="Heading5"/>
        <w:shd w:val="clear" w:color="auto" w:fill="FFFFFF"/>
        <w:spacing w:before="419" w:beforeAutospacing="0" w:after="84" w:afterAutospacing="0"/>
        <w:rPr>
          <w:rFonts w:ascii="inherit" w:hAnsi="inherit" w:cs="Arial"/>
          <w:color w:val="2F383D"/>
          <w:sz w:val="23"/>
          <w:szCs w:val="23"/>
        </w:rPr>
      </w:pPr>
      <w:r>
        <w:rPr>
          <w:rFonts w:ascii="inherit" w:hAnsi="inherit" w:cs="Arial"/>
          <w:color w:val="2F383D"/>
          <w:sz w:val="23"/>
          <w:szCs w:val="23"/>
        </w:rPr>
        <w:t>Полное описание</w:t>
      </w:r>
    </w:p>
    <w:p w:rsidR="008712B2" w:rsidRDefault="008712B2" w:rsidP="008712B2">
      <w:pPr>
        <w:shd w:val="clear" w:color="auto" w:fill="FFFFFF"/>
        <w:spacing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- поставляются в двух </w:t>
      </w:r>
      <w:proofErr w:type="spellStart"/>
      <w:r>
        <w:rPr>
          <w:rFonts w:ascii="Arial" w:hAnsi="Arial" w:cs="Arial"/>
          <w:color w:val="555555"/>
        </w:rPr>
        <w:t>варинантах</w:t>
      </w:r>
      <w:proofErr w:type="spellEnd"/>
      <w:r>
        <w:rPr>
          <w:rFonts w:ascii="Arial" w:hAnsi="Arial" w:cs="Arial"/>
          <w:color w:val="555555"/>
        </w:rPr>
        <w:t>: регулируемый по длине шеи, либо фиксированной длины в виде набора из 6 штук разных размеров.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Простой и надежный регулируемый воротник!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color w:val="555555"/>
        </w:rPr>
        <w:t xml:space="preserve">Фиксирующий шейный воротник </w:t>
      </w:r>
      <w:proofErr w:type="spellStart"/>
      <w:r>
        <w:rPr>
          <w:rFonts w:ascii="Arial" w:hAnsi="Arial" w:cs="Arial"/>
          <w:color w:val="555555"/>
        </w:rPr>
        <w:t>Stifneck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Select</w:t>
      </w:r>
      <w:proofErr w:type="spellEnd"/>
      <w:r>
        <w:rPr>
          <w:rFonts w:ascii="Arial" w:hAnsi="Arial" w:cs="Arial"/>
          <w:color w:val="555555"/>
        </w:rPr>
        <w:t xml:space="preserve"> облегчает вашу задачу, экономит место и обеспечивает превосходную фиксацию. Это самый быстро надеваемый и легко регулируемый фиксатор шеи в мире; все, что вам нужно сделать, это измерить пациента, выбрать размер, отрегулировать воротник и замкнуть его!</w:t>
      </w:r>
    </w:p>
    <w:p w:rsidR="008712B2" w:rsidRDefault="008712B2" w:rsidP="008712B2">
      <w:pPr>
        <w:pStyle w:val="NormalWeb"/>
        <w:shd w:val="clear" w:color="auto" w:fill="FFFFFF"/>
        <w:spacing w:before="0" w:beforeAutospacing="0" w:after="167" w:afterAutospacing="0" w:line="311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При упаковке фиксатора у вас будет больше места в укладке для другого оборудования. Этот фиксатор шеи подходит всем взрослым пациентам и обеспечивает такую же надежность иммобилизации, как и другие воротники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Stifneck</w:t>
      </w:r>
      <w:proofErr w:type="spellEnd"/>
      <w:r>
        <w:rPr>
          <w:rFonts w:ascii="Arial" w:hAnsi="Arial" w:cs="Arial"/>
          <w:color w:val="555555"/>
          <w:sz w:val="22"/>
          <w:szCs w:val="22"/>
        </w:rPr>
        <w:t>.</w:t>
      </w:r>
    </w:p>
    <w:p w:rsidR="008712B2" w:rsidRDefault="008712B2" w:rsidP="008712B2">
      <w:pPr>
        <w:pStyle w:val="NormalWeb"/>
        <w:shd w:val="clear" w:color="auto" w:fill="FFFFFF"/>
        <w:spacing w:before="0" w:beforeAutospacing="0" w:after="167" w:afterAutospacing="0" w:line="311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lastRenderedPageBreak/>
        <w:t xml:space="preserve">Получены также положительные отзывы больных шейным остеохондрозом,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использоваших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воротник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Stifneck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для разгрузки шейного отдела позвоночника.</w:t>
      </w:r>
    </w:p>
    <w:p w:rsidR="008712B2" w:rsidRDefault="008712B2" w:rsidP="008712B2">
      <w:pPr>
        <w:pStyle w:val="NormalWeb"/>
        <w:shd w:val="clear" w:color="auto" w:fill="FFFFFF"/>
        <w:spacing w:before="0" w:beforeAutospacing="0" w:after="167" w:afterAutospacing="0" w:line="311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b/>
          <w:bCs/>
          <w:color w:val="555555"/>
          <w:sz w:val="22"/>
          <w:szCs w:val="22"/>
        </w:rPr>
        <w:t>Преимущества:</w:t>
      </w:r>
    </w:p>
    <w:p w:rsidR="008712B2" w:rsidRDefault="008712B2" w:rsidP="008712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Снижает расходы</w:t>
      </w:r>
    </w:p>
    <w:p w:rsidR="008712B2" w:rsidRDefault="008712B2" w:rsidP="008712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Используются те же размеры и метод надевания, как и для других воротников </w:t>
      </w:r>
      <w:proofErr w:type="spellStart"/>
      <w:r>
        <w:rPr>
          <w:rFonts w:ascii="Arial" w:hAnsi="Arial" w:cs="Arial"/>
          <w:color w:val="555555"/>
        </w:rPr>
        <w:t>Stifneck</w:t>
      </w:r>
      <w:proofErr w:type="spellEnd"/>
    </w:p>
    <w:p w:rsidR="008712B2" w:rsidRDefault="008712B2" w:rsidP="008712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Замок гарантирует сохранение выбранного размера</w:t>
      </w:r>
    </w:p>
    <w:p w:rsidR="008712B2" w:rsidRDefault="008712B2" w:rsidP="008712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Регулирующие направляющие гарантируют</w:t>
      </w:r>
      <w:r>
        <w:rPr>
          <w:rFonts w:ascii="Arial" w:hAnsi="Arial" w:cs="Arial"/>
          <w:color w:val="555555"/>
        </w:rPr>
        <w:br/>
        <w:t>симметричность регулировки</w:t>
      </w:r>
    </w:p>
    <w:p w:rsidR="008712B2" w:rsidRDefault="008712B2" w:rsidP="008712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Легкий доступ для проверки пульса, сложных приемов восстановления проходимости дыхательных путей и осмотра сквозь центральное окно</w:t>
      </w:r>
    </w:p>
    <w:p w:rsidR="008712B2" w:rsidRDefault="008712B2" w:rsidP="008712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Большие пальцы легко могут проскользнуть сквозь отверстия в задней панели для пальпации</w:t>
      </w:r>
    </w:p>
    <w:p w:rsidR="008712B2" w:rsidRDefault="008712B2" w:rsidP="008712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Инструкции, нанесенные на пластик задней поверхности, </w:t>
      </w:r>
      <w:proofErr w:type="spellStart"/>
      <w:r>
        <w:rPr>
          <w:rFonts w:ascii="Arial" w:hAnsi="Arial" w:cs="Arial"/>
          <w:color w:val="555555"/>
        </w:rPr>
        <w:t>демонтстрируют</w:t>
      </w:r>
      <w:proofErr w:type="spellEnd"/>
      <w:r>
        <w:rPr>
          <w:rFonts w:ascii="Arial" w:hAnsi="Arial" w:cs="Arial"/>
          <w:color w:val="555555"/>
        </w:rPr>
        <w:t xml:space="preserve"> выбор размера и правильное наложение воротника</w:t>
      </w:r>
    </w:p>
    <w:p w:rsidR="008712B2" w:rsidRDefault="008712B2" w:rsidP="008712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Проницаем для рентгеновских лучей, МРТ и КТ.</w:t>
      </w:r>
    </w:p>
    <w:p w:rsidR="008712B2" w:rsidRDefault="008712B2" w:rsidP="008712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Не содержит латекс.</w:t>
      </w:r>
    </w:p>
    <w:p w:rsidR="00CD2DC1" w:rsidRDefault="00CD2DC1"/>
    <w:sectPr w:rsidR="00CD2DC1" w:rsidSect="00CD2D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B3" w:rsidRDefault="00E15CB3" w:rsidP="0060397E">
      <w:pPr>
        <w:spacing w:after="0" w:line="240" w:lineRule="auto"/>
      </w:pPr>
      <w:r>
        <w:separator/>
      </w:r>
    </w:p>
  </w:endnote>
  <w:endnote w:type="continuationSeparator" w:id="0">
    <w:p w:rsidR="00E15CB3" w:rsidRDefault="00E15CB3" w:rsidP="0060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7E" w:rsidRPr="00E45D6C" w:rsidRDefault="00E45D6C" w:rsidP="00E45D6C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B3" w:rsidRDefault="00E15CB3" w:rsidP="0060397E">
      <w:pPr>
        <w:spacing w:after="0" w:line="240" w:lineRule="auto"/>
      </w:pPr>
      <w:r>
        <w:separator/>
      </w:r>
    </w:p>
  </w:footnote>
  <w:footnote w:type="continuationSeparator" w:id="0">
    <w:p w:rsidR="00E15CB3" w:rsidRDefault="00E15CB3" w:rsidP="0060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5710"/>
    <w:multiLevelType w:val="multilevel"/>
    <w:tmpl w:val="C09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70954"/>
    <w:multiLevelType w:val="multilevel"/>
    <w:tmpl w:val="1A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C427F"/>
    <w:multiLevelType w:val="multilevel"/>
    <w:tmpl w:val="6794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D7019"/>
    <w:multiLevelType w:val="multilevel"/>
    <w:tmpl w:val="7CB8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971DD"/>
    <w:multiLevelType w:val="multilevel"/>
    <w:tmpl w:val="D25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8466A"/>
    <w:multiLevelType w:val="multilevel"/>
    <w:tmpl w:val="206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453"/>
    <w:rsid w:val="00151017"/>
    <w:rsid w:val="00443EAA"/>
    <w:rsid w:val="0060397E"/>
    <w:rsid w:val="006C6D4A"/>
    <w:rsid w:val="006F5D46"/>
    <w:rsid w:val="008712B2"/>
    <w:rsid w:val="00CD2DC1"/>
    <w:rsid w:val="00E15CB3"/>
    <w:rsid w:val="00E45D6C"/>
    <w:rsid w:val="00EE1C2F"/>
    <w:rsid w:val="00F4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C1"/>
  </w:style>
  <w:style w:type="paragraph" w:styleId="Heading1">
    <w:name w:val="heading 1"/>
    <w:basedOn w:val="Normal"/>
    <w:next w:val="Normal"/>
    <w:link w:val="Heading1Char"/>
    <w:uiPriority w:val="9"/>
    <w:qFormat/>
    <w:rsid w:val="00F42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424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24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F42453"/>
  </w:style>
  <w:style w:type="character" w:styleId="Hyperlink">
    <w:name w:val="Hyperlink"/>
    <w:basedOn w:val="DefaultParagraphFont"/>
    <w:uiPriority w:val="99"/>
    <w:semiHidden/>
    <w:unhideWhenUsed/>
    <w:rsid w:val="00F424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0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97E"/>
  </w:style>
  <w:style w:type="paragraph" w:styleId="Footer">
    <w:name w:val="footer"/>
    <w:basedOn w:val="Normal"/>
    <w:link w:val="FooterChar"/>
    <w:uiPriority w:val="99"/>
    <w:unhideWhenUsed/>
    <w:rsid w:val="0060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457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76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298301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1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32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03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1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73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7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3341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5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405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878351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482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0160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14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1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6901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756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0885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998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4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7912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614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9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8076228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105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4</cp:revision>
  <dcterms:created xsi:type="dcterms:W3CDTF">2015-11-26T17:34:00Z</dcterms:created>
  <dcterms:modified xsi:type="dcterms:W3CDTF">2016-03-23T10:56:00Z</dcterms:modified>
</cp:coreProperties>
</file>