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80A" w:rsidRPr="00326681" w:rsidRDefault="00326681" w:rsidP="00326681">
      <w:pPr>
        <w:jc w:val="center"/>
        <w:rPr>
          <w:rFonts w:ascii="Arial" w:hAnsi="Arial" w:cs="Arial"/>
          <w:b/>
          <w:sz w:val="38"/>
          <w:szCs w:val="38"/>
        </w:rPr>
      </w:pPr>
      <w:r>
        <w:rPr>
          <w:shd w:val="clear" w:color="auto" w:fill="FFFFFF"/>
        </w:rPr>
        <w:br/>
      </w:r>
      <w:r w:rsidRPr="00326681">
        <w:rPr>
          <w:rFonts w:ascii="Arial" w:hAnsi="Arial" w:cs="Arial"/>
          <w:b/>
          <w:sz w:val="38"/>
          <w:szCs w:val="38"/>
        </w:rPr>
        <w:t>Инфузионный шприцевой насос </w:t>
      </w:r>
      <w:r w:rsidRPr="00326681">
        <w:rPr>
          <w:rFonts w:ascii="Arial" w:hAnsi="Arial" w:cs="Arial"/>
          <w:b/>
          <w:sz w:val="38"/>
          <w:szCs w:val="38"/>
        </w:rPr>
        <w:br/>
      </w:r>
      <w:proofErr w:type="spellStart"/>
      <w:r w:rsidRPr="00326681">
        <w:rPr>
          <w:rFonts w:ascii="Arial" w:hAnsi="Arial" w:cs="Arial"/>
          <w:b/>
          <w:sz w:val="38"/>
          <w:szCs w:val="38"/>
        </w:rPr>
        <w:t>Sino</w:t>
      </w:r>
      <w:proofErr w:type="spellEnd"/>
      <w:r w:rsidRPr="00326681">
        <w:rPr>
          <w:rFonts w:ascii="Arial" w:hAnsi="Arial" w:cs="Arial"/>
          <w:b/>
          <w:sz w:val="38"/>
          <w:szCs w:val="38"/>
        </w:rPr>
        <w:t xml:space="preserve"> SN-50C6</w:t>
      </w:r>
    </w:p>
    <w:p w:rsidR="00895908" w:rsidRDefault="00326681" w:rsidP="00895908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>
            <wp:extent cx="3140710" cy="4147820"/>
            <wp:effectExtent l="0" t="0" r="0" b="0"/>
            <wp:docPr id="1" name="Рисунок 1" descr="ÐÐ½ÑÑÐ·Ð¸Ð¾Ð½Ð½ÑÐ¹ ÑÐ¿ÑÐ¸ÑÐµÐ²Ð¾Ð¹ Ð½Ð°ÑÐ¾Ñ S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Ð½ÑÑÐ·Ð¸Ð¾Ð½Ð½ÑÐ¹ ÑÐ¿ÑÐ¸ÑÐµÐ²Ð¾Ð¹ Ð½Ð°ÑÐ¾Ñ S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414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908" w:rsidRPr="008E513B" w:rsidRDefault="00895908" w:rsidP="00895908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  <w:lang w:val="en-US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</w:t>
      </w:r>
      <w:r w:rsidRPr="008E513B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  <w:t>:</w:t>
      </w:r>
    </w:p>
    <w:p w:rsidR="0018307E" w:rsidRDefault="0018307E" w:rsidP="0018307E">
      <w:pPr>
        <w:pBdr>
          <w:bottom w:val="dotted" w:sz="6" w:space="0" w:color="BFBFBF"/>
        </w:pBdr>
        <w:shd w:val="clear" w:color="auto" w:fill="FFFFFF"/>
        <w:rPr>
          <w:rStyle w:val="ac"/>
          <w:rFonts w:ascii="Helvetica" w:hAnsi="Helvetica" w:cs="Helvetica"/>
          <w:color w:val="333333"/>
          <w:spacing w:val="5"/>
          <w:shd w:val="clear" w:color="auto" w:fill="FFFFFF"/>
          <w:lang w:val="en-US"/>
        </w:rPr>
      </w:pPr>
      <w:r w:rsidRPr="0018307E">
        <w:rPr>
          <w:rStyle w:val="ac"/>
          <w:rFonts w:ascii="Helvetica" w:hAnsi="Helvetica" w:cs="Helvetica"/>
          <w:color w:val="333333"/>
          <w:spacing w:val="5"/>
          <w:shd w:val="clear" w:color="auto" w:fill="FFFFFF"/>
          <w:lang w:val="en-US"/>
        </w:rPr>
        <w:t>Sino Medical-Device Technology Co., Ltd.</w:t>
      </w:r>
    </w:p>
    <w:p w:rsidR="0018307E" w:rsidRPr="009F03D9" w:rsidRDefault="00895908" w:rsidP="0018307E">
      <w:pPr>
        <w:pBdr>
          <w:bottom w:val="dotted" w:sz="6" w:space="0" w:color="BFBFBF"/>
        </w:pBdr>
        <w:shd w:val="clear" w:color="auto" w:fill="FFFFFF"/>
        <w:rPr>
          <w:rFonts w:ascii="Helvetica" w:hAnsi="Helvetica" w:cs="Helvetica"/>
          <w:b/>
          <w:bCs/>
          <w:color w:val="333333"/>
          <w:spacing w:val="5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</w:t>
      </w:r>
      <w:r w:rsidRPr="0018307E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-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производитель</w:t>
      </w:r>
      <w:r w:rsidRPr="0018307E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:</w:t>
      </w:r>
      <w:r w:rsidR="0018307E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="0018307E"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895908" w:rsidRPr="0018307E" w:rsidRDefault="00895908" w:rsidP="00895908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26681" w:rsidRDefault="00326681" w:rsidP="00326681">
      <w:pPr>
        <w:pBdr>
          <w:bottom w:val="dotted" w:sz="6" w:space="0" w:color="BFBFBF"/>
        </w:pBdr>
        <w:shd w:val="clear" w:color="auto" w:fill="FFFFFF"/>
        <w:ind w:left="720"/>
        <w:jc w:val="right"/>
        <w:rPr>
          <w:rStyle w:val="ac"/>
          <w:rFonts w:ascii="Helvetica" w:hAnsi="Helvetica" w:cs="Helvetica"/>
          <w:color w:val="333333"/>
          <w:spacing w:val="5"/>
          <w:shd w:val="clear" w:color="auto" w:fill="FFFFFF"/>
        </w:rPr>
      </w:pPr>
      <w:r>
        <w:rPr>
          <w:rStyle w:val="ac"/>
          <w:rFonts w:ascii="Helvetica" w:hAnsi="Helvetica" w:cs="Helvetica"/>
          <w:color w:val="333333"/>
          <w:spacing w:val="5"/>
          <w:shd w:val="clear" w:color="auto" w:fill="FFFFFF"/>
        </w:rPr>
        <w:t xml:space="preserve">Инфузионный шприцевой насос SN-50С6 предназначен для введения инфузионных сред с заданной скоростью и объёмом. Широкие функциональные возможности позволяют использовать инфузионные </w:t>
      </w:r>
      <w:bookmarkStart w:id="0" w:name="_GoBack"/>
      <w:bookmarkEnd w:id="0"/>
      <w:r>
        <w:rPr>
          <w:rStyle w:val="ac"/>
          <w:rFonts w:ascii="Helvetica" w:hAnsi="Helvetica" w:cs="Helvetica"/>
          <w:color w:val="333333"/>
          <w:spacing w:val="5"/>
          <w:shd w:val="clear" w:color="auto" w:fill="FFFFFF"/>
        </w:rPr>
        <w:t>помпы для всех категорий пациентов</w:t>
      </w:r>
    </w:p>
    <w:p w:rsidR="00895908" w:rsidRDefault="00326681" w:rsidP="00895908">
      <w:pPr>
        <w:pStyle w:val="5"/>
        <w:shd w:val="clear" w:color="auto" w:fill="FFFFFF"/>
        <w:spacing w:before="375" w:after="75"/>
        <w:rPr>
          <w:rFonts w:ascii="Helvetica" w:hAnsi="Helvetica" w:cs="Helvetica"/>
          <w:color w:val="333333"/>
          <w:spacing w:val="5"/>
          <w:shd w:val="clear" w:color="auto" w:fill="FBFBFB"/>
        </w:rPr>
      </w:pPr>
      <w:r>
        <w:rPr>
          <w:rFonts w:ascii="Helvetica" w:hAnsi="Helvetica" w:cs="Helvetica"/>
          <w:color w:val="333333"/>
          <w:spacing w:val="5"/>
          <w:shd w:val="clear" w:color="auto" w:fill="FBFBFB"/>
        </w:rPr>
        <w:lastRenderedPageBreak/>
        <w:t xml:space="preserve">Инфузионный шприцевой насос SN предназначен для точного дозирования вводимых пациенту лекарственных средств. Данный тип насосов может применяться для оснащения рабочего места анестезиолога в операционной, отделений интенсивной терапии и реанимации, отделений недоношенных детей, отделений неонатальной реанимации, химиотерапии и других мест, где используется точное дозирование лекарственных средств в единицу времени. Этот прибор позволяет осуществлять титрование препаратов для анестезии, вазоактивных и инотропных средств, парентерального питания, химиопрепаратов и других медикаментов. Инфузионный насос характеризуется высокой точностью инфузии препарата, стабильностью скорости введения, возможностью </w:t>
      </w:r>
      <w:proofErr w:type="spellStart"/>
      <w:r>
        <w:rPr>
          <w:rFonts w:ascii="Helvetica" w:hAnsi="Helvetica" w:cs="Helvetica"/>
          <w:color w:val="333333"/>
          <w:spacing w:val="5"/>
          <w:shd w:val="clear" w:color="auto" w:fill="FBFBFB"/>
        </w:rPr>
        <w:t>микродозирования</w:t>
      </w:r>
      <w:proofErr w:type="spellEnd"/>
      <w:r>
        <w:rPr>
          <w:rFonts w:ascii="Helvetica" w:hAnsi="Helvetica" w:cs="Helvetica"/>
          <w:color w:val="333333"/>
          <w:spacing w:val="5"/>
          <w:shd w:val="clear" w:color="auto" w:fill="FBFBFB"/>
        </w:rPr>
        <w:t xml:space="preserve"> вводимых лекарственных средств.</w:t>
      </w:r>
    </w:p>
    <w:p w:rsidR="00326681" w:rsidRDefault="00326681" w:rsidP="00326681"/>
    <w:p w:rsidR="00326681" w:rsidRDefault="00326681" w:rsidP="00326681">
      <w:pPr>
        <w:pStyle w:val="a4"/>
        <w:shd w:val="clear" w:color="auto" w:fill="FBFBFB"/>
        <w:spacing w:before="0" w:beforeAutospacing="0" w:after="150" w:afterAutospacing="0"/>
        <w:rPr>
          <w:rFonts w:ascii="Helvetica" w:hAnsi="Helvetica" w:cs="Helvetica"/>
          <w:color w:val="333333"/>
          <w:spacing w:val="5"/>
        </w:rPr>
      </w:pPr>
      <w:r>
        <w:rPr>
          <w:rFonts w:ascii="Helvetica" w:hAnsi="Helvetica" w:cs="Helvetica"/>
          <w:color w:val="333333"/>
          <w:spacing w:val="5"/>
        </w:rPr>
        <w:t>При использовании шприцевые насосы </w:t>
      </w:r>
      <w:r>
        <w:rPr>
          <w:rStyle w:val="ac"/>
          <w:rFonts w:ascii="Helvetica" w:hAnsi="Helvetica" w:cs="Helvetica"/>
          <w:color w:val="333333"/>
          <w:spacing w:val="5"/>
        </w:rPr>
        <w:t>могут размещаться</w:t>
      </w:r>
      <w:r>
        <w:rPr>
          <w:rFonts w:ascii="Helvetica" w:hAnsi="Helvetica" w:cs="Helvetica"/>
          <w:color w:val="333333"/>
          <w:spacing w:val="5"/>
        </w:rPr>
        <w:t> как на горизонтальной поверхности, так и закрепляться на специальной вертикальной стойке. Последнее гораздо удобнее, если используется одновременно несколько шприцевых насосов у одного пациента.</w:t>
      </w:r>
    </w:p>
    <w:p w:rsidR="00326681" w:rsidRDefault="00326681" w:rsidP="00326681">
      <w:pPr>
        <w:pStyle w:val="a4"/>
        <w:shd w:val="clear" w:color="auto" w:fill="FBFBFB"/>
        <w:spacing w:before="0" w:beforeAutospacing="0" w:after="150" w:afterAutospacing="0"/>
        <w:rPr>
          <w:rFonts w:ascii="Helvetica" w:hAnsi="Helvetica" w:cs="Helvetica"/>
          <w:color w:val="333333"/>
          <w:spacing w:val="5"/>
        </w:rPr>
      </w:pPr>
      <w:r>
        <w:rPr>
          <w:rFonts w:ascii="Helvetica" w:hAnsi="Helvetica" w:cs="Helvetica"/>
          <w:color w:val="333333"/>
          <w:spacing w:val="5"/>
        </w:rPr>
        <w:t>Инфузионный насос </w:t>
      </w:r>
      <w:r>
        <w:rPr>
          <w:rStyle w:val="ac"/>
          <w:rFonts w:ascii="Helvetica" w:hAnsi="Helvetica" w:cs="Helvetica"/>
          <w:color w:val="333333"/>
          <w:spacing w:val="5"/>
        </w:rPr>
        <w:t>рассчитан на использование стандартных шприцов</w:t>
      </w:r>
      <w:r>
        <w:rPr>
          <w:rFonts w:ascii="Helvetica" w:hAnsi="Helvetica" w:cs="Helvetica"/>
          <w:color w:val="333333"/>
          <w:spacing w:val="5"/>
        </w:rPr>
        <w:t> объемом 10, 20, 30 или 50 мл. При размещении шприца в приборе инфузионный насос автоматически определяет его объем и прочие характеристики.</w:t>
      </w:r>
    </w:p>
    <w:p w:rsidR="00326681" w:rsidRDefault="00326681" w:rsidP="00326681">
      <w:pPr>
        <w:pStyle w:val="a4"/>
        <w:shd w:val="clear" w:color="auto" w:fill="FBFBFB"/>
        <w:spacing w:before="0" w:beforeAutospacing="0" w:after="150" w:afterAutospacing="0"/>
        <w:rPr>
          <w:rFonts w:ascii="Helvetica" w:hAnsi="Helvetica" w:cs="Helvetica"/>
          <w:color w:val="333333"/>
          <w:spacing w:val="5"/>
        </w:rPr>
      </w:pPr>
      <w:r>
        <w:rPr>
          <w:rStyle w:val="ac"/>
          <w:rFonts w:ascii="Helvetica" w:hAnsi="Helvetica" w:cs="Helvetica"/>
          <w:color w:val="333333"/>
          <w:spacing w:val="5"/>
        </w:rPr>
        <w:t>Принцип действия</w:t>
      </w:r>
      <w:r>
        <w:rPr>
          <w:rFonts w:ascii="Helvetica" w:hAnsi="Helvetica" w:cs="Helvetica"/>
          <w:color w:val="333333"/>
          <w:spacing w:val="5"/>
        </w:rPr>
        <w:t> данного инфузионного шприцевого насоса состоит в том, что посредством механического действия на поршень создается определенное давление в инфузионной системе. Как только оно достигает определенных значений, активируется система тревоги «Окклюзия», сама инфузия при этом останавливается, а прибор издает звуковой и световой сигналы. Скорость инфузии может быть настроена в широких пределах — от 0,1 до 1500 мл/час, в зависимости от типа используемого шприца.</w:t>
      </w:r>
    </w:p>
    <w:p w:rsidR="00326681" w:rsidRDefault="00326681" w:rsidP="00326681">
      <w:pPr>
        <w:pStyle w:val="a4"/>
        <w:shd w:val="clear" w:color="auto" w:fill="FBFBFB"/>
        <w:spacing w:before="0" w:beforeAutospacing="0" w:after="150" w:afterAutospacing="0"/>
        <w:rPr>
          <w:rFonts w:ascii="Helvetica" w:hAnsi="Helvetica" w:cs="Helvetica"/>
          <w:color w:val="333333"/>
          <w:spacing w:val="5"/>
        </w:rPr>
      </w:pPr>
      <w:r>
        <w:rPr>
          <w:rStyle w:val="ac"/>
          <w:rFonts w:ascii="Helvetica" w:hAnsi="Helvetica" w:cs="Helvetica"/>
          <w:color w:val="333333"/>
          <w:spacing w:val="5"/>
        </w:rPr>
        <w:t>Конструктивно</w:t>
      </w:r>
      <w:r>
        <w:rPr>
          <w:rFonts w:ascii="Helvetica" w:hAnsi="Helvetica" w:cs="Helvetica"/>
          <w:color w:val="333333"/>
          <w:spacing w:val="5"/>
        </w:rPr>
        <w:t> шприцевой насос состоит из корпуса, на котором расположена панель управления с дисплеем, цветовыми индикаторами и кнопками управления. Механическая часть инфузионного шприцевого насоса представлена держателем, фиксатором и зажимом для шприца, а также толкателем, который соединен с двигателем насоса и служит непосредственно для создания положительного давления в системе нагнетания лекарственного вещества. Под дисплеем расположены кнопки установки скорости инфузии, при этом возможна как быстрая, так и медленная (но более точная) установка. Рядом с дисплеем расположены различные индикаторы: окклюзии, пустого шприца, кончающегося раствора, индикатор состояния инфузии и так далее. Инфузионный насос также может предусматривать одновременную инфузию из двух шприцев (двухканальный шприцевой насос, модель </w:t>
      </w:r>
      <w:hyperlink r:id="rId8" w:history="1">
        <w:r>
          <w:rPr>
            <w:rStyle w:val="a3"/>
            <w:rFonts w:ascii="Helvetica" w:hAnsi="Helvetica" w:cs="Helvetica"/>
            <w:color w:val="228E73"/>
            <w:spacing w:val="5"/>
          </w:rPr>
          <w:t>SN-50F6</w:t>
        </w:r>
      </w:hyperlink>
      <w:r>
        <w:rPr>
          <w:rFonts w:ascii="Helvetica" w:hAnsi="Helvetica" w:cs="Helvetica"/>
          <w:color w:val="333333"/>
          <w:spacing w:val="5"/>
        </w:rPr>
        <w:t>), а также возможность расчета инфузии (модель </w:t>
      </w:r>
      <w:hyperlink r:id="rId9" w:history="1">
        <w:r>
          <w:rPr>
            <w:rStyle w:val="a3"/>
            <w:rFonts w:ascii="Helvetica" w:hAnsi="Helvetica" w:cs="Helvetica"/>
            <w:color w:val="228E73"/>
            <w:spacing w:val="5"/>
          </w:rPr>
          <w:t>SN-50C6T</w:t>
        </w:r>
      </w:hyperlink>
      <w:r>
        <w:rPr>
          <w:rFonts w:ascii="Helvetica" w:hAnsi="Helvetica" w:cs="Helvetica"/>
          <w:color w:val="333333"/>
          <w:spacing w:val="5"/>
        </w:rPr>
        <w:t>).</w:t>
      </w:r>
    </w:p>
    <w:p w:rsidR="00326681" w:rsidRDefault="00326681" w:rsidP="00326681">
      <w:pPr>
        <w:pStyle w:val="a4"/>
        <w:shd w:val="clear" w:color="auto" w:fill="FBFBFB"/>
        <w:spacing w:before="0" w:beforeAutospacing="0" w:after="150" w:afterAutospacing="0"/>
        <w:rPr>
          <w:rFonts w:ascii="Helvetica" w:hAnsi="Helvetica" w:cs="Helvetica"/>
          <w:color w:val="333333"/>
          <w:spacing w:val="5"/>
        </w:rPr>
      </w:pPr>
      <w:r>
        <w:rPr>
          <w:rStyle w:val="ac"/>
          <w:rFonts w:ascii="Helvetica" w:hAnsi="Helvetica" w:cs="Helvetica"/>
          <w:color w:val="333333"/>
          <w:spacing w:val="5"/>
        </w:rPr>
        <w:t>Для работы</w:t>
      </w:r>
      <w:r>
        <w:rPr>
          <w:rFonts w:ascii="Helvetica" w:hAnsi="Helvetica" w:cs="Helvetica"/>
          <w:color w:val="333333"/>
          <w:spacing w:val="5"/>
        </w:rPr>
        <w:t xml:space="preserve"> со шприцевым насосом серии SN необходимо сначала пройти процедуру самотестирования. Затем шприц наполняют нужным раствором и устанавливают в держатель. Шприц тщательно закрепляют при помощи фиксирующих устройств. Инфузионную линию подключают к пациенту. Затем при помощи соответствующих кнопок производят настройку скорости инфузии в необходимом диапазоне, в зависимости от типа используемого шприца. Также возможна настройка ограничения необходимого объема, что позволяет ввести пациенту строго ограниченный объем препарат и не допустить </w:t>
      </w:r>
      <w:r>
        <w:rPr>
          <w:rFonts w:ascii="Helvetica" w:hAnsi="Helvetica" w:cs="Helvetica"/>
          <w:color w:val="333333"/>
          <w:spacing w:val="5"/>
        </w:rPr>
        <w:lastRenderedPageBreak/>
        <w:t>передозировку, если персонал, например, переключил свое внимание и не успел вовремя остановить инфузию.</w:t>
      </w:r>
    </w:p>
    <w:p w:rsidR="00326681" w:rsidRDefault="00326681" w:rsidP="00326681">
      <w:pPr>
        <w:pStyle w:val="a4"/>
        <w:shd w:val="clear" w:color="auto" w:fill="FBFBFB"/>
        <w:spacing w:before="0" w:beforeAutospacing="0" w:after="150" w:afterAutospacing="0"/>
        <w:rPr>
          <w:rFonts w:ascii="Helvetica" w:hAnsi="Helvetica" w:cs="Helvetica"/>
          <w:color w:val="333333"/>
          <w:spacing w:val="5"/>
        </w:rPr>
      </w:pPr>
      <w:r>
        <w:rPr>
          <w:rStyle w:val="ac"/>
          <w:rFonts w:ascii="Helvetica" w:hAnsi="Helvetica" w:cs="Helvetica"/>
          <w:color w:val="333333"/>
          <w:spacing w:val="5"/>
        </w:rPr>
        <w:t>Настройка уровня предела окклюзии</w:t>
      </w:r>
      <w:r>
        <w:rPr>
          <w:rFonts w:ascii="Helvetica" w:hAnsi="Helvetica" w:cs="Helvetica"/>
          <w:color w:val="333333"/>
          <w:spacing w:val="5"/>
        </w:rPr>
        <w:t> производится исходя из необходимого значения — высокого, среднего или низкого, это осуществляется при помощи соответствующих значений (H, C или L).</w:t>
      </w:r>
    </w:p>
    <w:p w:rsidR="00326681" w:rsidRDefault="00326681" w:rsidP="00326681">
      <w:pPr>
        <w:pStyle w:val="a4"/>
        <w:shd w:val="clear" w:color="auto" w:fill="FBFBFB"/>
        <w:spacing w:before="0" w:beforeAutospacing="0" w:after="150" w:afterAutospacing="0"/>
        <w:rPr>
          <w:rFonts w:ascii="Helvetica" w:hAnsi="Helvetica" w:cs="Helvetica"/>
          <w:color w:val="333333"/>
          <w:spacing w:val="5"/>
        </w:rPr>
      </w:pPr>
      <w:proofErr w:type="spellStart"/>
      <w:r>
        <w:rPr>
          <w:rStyle w:val="ac"/>
          <w:rFonts w:ascii="Helvetica" w:hAnsi="Helvetica" w:cs="Helvetica"/>
          <w:color w:val="333333"/>
          <w:spacing w:val="5"/>
        </w:rPr>
        <w:t>Болюсное</w:t>
      </w:r>
      <w:proofErr w:type="spellEnd"/>
      <w:r>
        <w:rPr>
          <w:rStyle w:val="ac"/>
          <w:rFonts w:ascii="Helvetica" w:hAnsi="Helvetica" w:cs="Helvetica"/>
          <w:color w:val="333333"/>
          <w:spacing w:val="5"/>
        </w:rPr>
        <w:t xml:space="preserve"> введение</w:t>
      </w:r>
      <w:r>
        <w:rPr>
          <w:rFonts w:ascii="Helvetica" w:hAnsi="Helvetica" w:cs="Helvetica"/>
          <w:color w:val="333333"/>
          <w:spacing w:val="5"/>
        </w:rPr>
        <w:t xml:space="preserve"> при помощи инфузионных насосов данной серии возможно двумя способами: когда объем болюса не добавляется к общему объему инфузии и когда происходит суммирование общего объема инфузии и </w:t>
      </w:r>
      <w:proofErr w:type="spellStart"/>
      <w:r>
        <w:rPr>
          <w:rFonts w:ascii="Helvetica" w:hAnsi="Helvetica" w:cs="Helvetica"/>
          <w:color w:val="333333"/>
          <w:spacing w:val="5"/>
        </w:rPr>
        <w:t>болюсных</w:t>
      </w:r>
      <w:proofErr w:type="spellEnd"/>
      <w:r>
        <w:rPr>
          <w:rFonts w:ascii="Helvetica" w:hAnsi="Helvetica" w:cs="Helvetica"/>
          <w:color w:val="333333"/>
          <w:spacing w:val="5"/>
        </w:rPr>
        <w:t xml:space="preserve"> объемов. В любом режиме работы прибора можно получить сведения о точном объеме раствора, введенного в организм пациента.</w:t>
      </w:r>
    </w:p>
    <w:p w:rsidR="00326681" w:rsidRDefault="00326681" w:rsidP="00326681">
      <w:pPr>
        <w:pStyle w:val="a4"/>
        <w:shd w:val="clear" w:color="auto" w:fill="FBFBFB"/>
        <w:spacing w:before="0" w:beforeAutospacing="0" w:after="150" w:afterAutospacing="0"/>
        <w:rPr>
          <w:rFonts w:ascii="Helvetica" w:hAnsi="Helvetica" w:cs="Helvetica"/>
          <w:color w:val="333333"/>
          <w:spacing w:val="5"/>
        </w:rPr>
      </w:pPr>
      <w:r>
        <w:rPr>
          <w:rFonts w:ascii="Helvetica" w:hAnsi="Helvetica" w:cs="Helvetica"/>
          <w:color w:val="333333"/>
          <w:spacing w:val="5"/>
        </w:rPr>
        <w:t>Инфузионный шприцевой насос способен подавать </w:t>
      </w:r>
      <w:r>
        <w:rPr>
          <w:rStyle w:val="ac"/>
          <w:rFonts w:ascii="Helvetica" w:hAnsi="Helvetica" w:cs="Helvetica"/>
          <w:color w:val="333333"/>
          <w:spacing w:val="5"/>
        </w:rPr>
        <w:t>различные сигналы тревоги</w:t>
      </w:r>
      <w:r>
        <w:rPr>
          <w:rFonts w:ascii="Helvetica" w:hAnsi="Helvetica" w:cs="Helvetica"/>
          <w:color w:val="333333"/>
          <w:spacing w:val="5"/>
        </w:rPr>
        <w:t>: сигнал «Почти пустой» (он подается, когда остаточное количество раствора достигает уровня 1,5 мл) позволяет вовремя приготовить шприц с новой порцией вводимого препарата, сигнал «Завершение» (подается, когда объем раствора в шприце заканчивается) и сигнал «Окклюзия (подается при наличии препятствия инфузии, например, при закупорке иглы или перегибе трубки). Кроме этого, предусмотрены и другие сигналы тревог: при смещении шприца, при отсутствии соединения шприца с муфтой, при превышении скорости инфузии, при превышении значения ограничения объема, в случае отсоединения шнура питания, при слабом заряде или полной разрядке батареи, в случае различных ошибок системы.</w:t>
      </w:r>
    </w:p>
    <w:p w:rsidR="00326681" w:rsidRDefault="00326681" w:rsidP="00326681">
      <w:pPr>
        <w:pStyle w:val="a4"/>
        <w:shd w:val="clear" w:color="auto" w:fill="FBFBFB"/>
        <w:spacing w:before="0" w:beforeAutospacing="0" w:after="150" w:afterAutospacing="0"/>
        <w:rPr>
          <w:rFonts w:ascii="Helvetica" w:hAnsi="Helvetica" w:cs="Helvetica"/>
          <w:color w:val="333333"/>
          <w:spacing w:val="5"/>
        </w:rPr>
      </w:pPr>
      <w:r>
        <w:rPr>
          <w:rFonts w:ascii="Helvetica" w:hAnsi="Helvetica" w:cs="Helvetica"/>
          <w:color w:val="333333"/>
          <w:spacing w:val="5"/>
        </w:rPr>
        <w:t>Шприцевой насос </w:t>
      </w:r>
      <w:r>
        <w:rPr>
          <w:rStyle w:val="ac"/>
          <w:rFonts w:ascii="Helvetica" w:hAnsi="Helvetica" w:cs="Helvetica"/>
          <w:color w:val="333333"/>
          <w:spacing w:val="5"/>
        </w:rPr>
        <w:t>оснащен встроенным литий-ионным аккумулятором</w:t>
      </w:r>
      <w:r>
        <w:rPr>
          <w:rFonts w:ascii="Helvetica" w:hAnsi="Helvetica" w:cs="Helvetica"/>
          <w:color w:val="333333"/>
          <w:spacing w:val="5"/>
        </w:rPr>
        <w:t>, который в условиях полного заряда обеспечивает длительность инфузии более шести часов.</w:t>
      </w:r>
    </w:p>
    <w:p w:rsidR="00326681" w:rsidRPr="00326681" w:rsidRDefault="00326681" w:rsidP="00326681"/>
    <w:sectPr w:rsidR="00326681" w:rsidRPr="00326681" w:rsidSect="00593B4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33D" w:rsidRDefault="009F533D" w:rsidP="000E3DE4">
      <w:pPr>
        <w:spacing w:after="0" w:line="240" w:lineRule="auto"/>
      </w:pPr>
      <w:r>
        <w:separator/>
      </w:r>
    </w:p>
  </w:endnote>
  <w:endnote w:type="continuationSeparator" w:id="0">
    <w:p w:rsidR="009F533D" w:rsidRDefault="009F533D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10C" w:rsidRPr="00326681" w:rsidRDefault="00913AE8" w:rsidP="00913AE8">
    <w:pPr>
      <w:pStyle w:val="a7"/>
      <w:rPr>
        <w:lang w:val="en-US"/>
      </w:rPr>
    </w:pPr>
    <w:r w:rsidRPr="00913AE8">
      <w:t>Тел</w:t>
    </w:r>
    <w:r w:rsidRPr="00326681">
      <w:rPr>
        <w:lang w:val="en-US"/>
      </w:rPr>
      <w:t xml:space="preserve"> (846) 300-45-87         </w:t>
    </w:r>
    <w:r w:rsidRPr="00913AE8">
      <w:t>сайт</w:t>
    </w:r>
    <w:r w:rsidRPr="00326681">
      <w:rPr>
        <w:lang w:val="en-US"/>
      </w:rPr>
      <w:t xml:space="preserve">: rim-med.ru    E-mail: info@rim-med.ru       </w:t>
    </w:r>
    <w:r w:rsidRPr="00913AE8">
      <w:t>скайп</w:t>
    </w:r>
    <w:r w:rsidRPr="00326681">
      <w:rPr>
        <w:lang w:val="en-US"/>
      </w:rPr>
      <w:t>: info-rimmed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33D" w:rsidRDefault="009F533D" w:rsidP="000E3DE4">
      <w:pPr>
        <w:spacing w:after="0" w:line="240" w:lineRule="auto"/>
      </w:pPr>
      <w:r>
        <w:separator/>
      </w:r>
    </w:p>
  </w:footnote>
  <w:footnote w:type="continuationSeparator" w:id="0">
    <w:p w:rsidR="009F533D" w:rsidRDefault="009F533D" w:rsidP="000E3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1870"/>
    <w:multiLevelType w:val="multilevel"/>
    <w:tmpl w:val="8586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510CC"/>
    <w:multiLevelType w:val="multilevel"/>
    <w:tmpl w:val="215A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551421"/>
    <w:multiLevelType w:val="multilevel"/>
    <w:tmpl w:val="EB18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91D29"/>
    <w:multiLevelType w:val="multilevel"/>
    <w:tmpl w:val="C9F4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CE3AD8"/>
    <w:multiLevelType w:val="multilevel"/>
    <w:tmpl w:val="6FF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8A3343"/>
    <w:multiLevelType w:val="multilevel"/>
    <w:tmpl w:val="77D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C8"/>
    <w:rsid w:val="00025666"/>
    <w:rsid w:val="00042F8F"/>
    <w:rsid w:val="00056C0F"/>
    <w:rsid w:val="00067094"/>
    <w:rsid w:val="00067696"/>
    <w:rsid w:val="000B1E18"/>
    <w:rsid w:val="000E3DE4"/>
    <w:rsid w:val="00167B01"/>
    <w:rsid w:val="0018307E"/>
    <w:rsid w:val="0018749B"/>
    <w:rsid w:val="001954C8"/>
    <w:rsid w:val="00196B9B"/>
    <w:rsid w:val="001B5DF4"/>
    <w:rsid w:val="001C17CF"/>
    <w:rsid w:val="001E50E9"/>
    <w:rsid w:val="001E5E3F"/>
    <w:rsid w:val="002425EE"/>
    <w:rsid w:val="00297E64"/>
    <w:rsid w:val="00324859"/>
    <w:rsid w:val="00326681"/>
    <w:rsid w:val="003313A1"/>
    <w:rsid w:val="00343921"/>
    <w:rsid w:val="0035766C"/>
    <w:rsid w:val="00372E84"/>
    <w:rsid w:val="0037412E"/>
    <w:rsid w:val="003B5A93"/>
    <w:rsid w:val="003C0521"/>
    <w:rsid w:val="003D7114"/>
    <w:rsid w:val="003F0AA7"/>
    <w:rsid w:val="00482003"/>
    <w:rsid w:val="00491686"/>
    <w:rsid w:val="005026CC"/>
    <w:rsid w:val="005340C1"/>
    <w:rsid w:val="00565F7A"/>
    <w:rsid w:val="00593B42"/>
    <w:rsid w:val="00596648"/>
    <w:rsid w:val="005D4214"/>
    <w:rsid w:val="005F1583"/>
    <w:rsid w:val="00622724"/>
    <w:rsid w:val="00624FA5"/>
    <w:rsid w:val="006578AF"/>
    <w:rsid w:val="0067658E"/>
    <w:rsid w:val="006A1F5C"/>
    <w:rsid w:val="006A59FC"/>
    <w:rsid w:val="006E45F7"/>
    <w:rsid w:val="007417DB"/>
    <w:rsid w:val="007624E3"/>
    <w:rsid w:val="007720C6"/>
    <w:rsid w:val="00780A61"/>
    <w:rsid w:val="007A2CC4"/>
    <w:rsid w:val="007B3432"/>
    <w:rsid w:val="007C5229"/>
    <w:rsid w:val="007E6784"/>
    <w:rsid w:val="0080210C"/>
    <w:rsid w:val="008048D9"/>
    <w:rsid w:val="008406D8"/>
    <w:rsid w:val="008575F8"/>
    <w:rsid w:val="00892382"/>
    <w:rsid w:val="00895908"/>
    <w:rsid w:val="008C7AC8"/>
    <w:rsid w:val="008E513B"/>
    <w:rsid w:val="009037AC"/>
    <w:rsid w:val="00913AE8"/>
    <w:rsid w:val="00926165"/>
    <w:rsid w:val="009400EA"/>
    <w:rsid w:val="00987135"/>
    <w:rsid w:val="0099513C"/>
    <w:rsid w:val="009979B4"/>
    <w:rsid w:val="009A7C73"/>
    <w:rsid w:val="009B7E51"/>
    <w:rsid w:val="009E0F5E"/>
    <w:rsid w:val="009F03D9"/>
    <w:rsid w:val="009F533D"/>
    <w:rsid w:val="00A67463"/>
    <w:rsid w:val="00A675D5"/>
    <w:rsid w:val="00A776BF"/>
    <w:rsid w:val="00A82932"/>
    <w:rsid w:val="00A84A1E"/>
    <w:rsid w:val="00B2052A"/>
    <w:rsid w:val="00B30545"/>
    <w:rsid w:val="00B56BB2"/>
    <w:rsid w:val="00B874D7"/>
    <w:rsid w:val="00BD7AC8"/>
    <w:rsid w:val="00C11FDB"/>
    <w:rsid w:val="00C1246A"/>
    <w:rsid w:val="00C21BA8"/>
    <w:rsid w:val="00C36D10"/>
    <w:rsid w:val="00CA580A"/>
    <w:rsid w:val="00CF6986"/>
    <w:rsid w:val="00D46638"/>
    <w:rsid w:val="00D579A5"/>
    <w:rsid w:val="00D62A3F"/>
    <w:rsid w:val="00D818C5"/>
    <w:rsid w:val="00DC192F"/>
    <w:rsid w:val="00DC6ADD"/>
    <w:rsid w:val="00DD44D5"/>
    <w:rsid w:val="00DF3AD8"/>
    <w:rsid w:val="00DF4E80"/>
    <w:rsid w:val="00E147A3"/>
    <w:rsid w:val="00E33AEE"/>
    <w:rsid w:val="00E63AE4"/>
    <w:rsid w:val="00E6718A"/>
    <w:rsid w:val="00E77859"/>
    <w:rsid w:val="00E87352"/>
    <w:rsid w:val="00F57100"/>
    <w:rsid w:val="00F62B94"/>
    <w:rsid w:val="00F8524F"/>
    <w:rsid w:val="00F87C72"/>
    <w:rsid w:val="00FE0632"/>
    <w:rsid w:val="00FF4A42"/>
    <w:rsid w:val="00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DA8E0-A4ED-4F34-BBF4-DFBB9692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6D8"/>
  </w:style>
  <w:style w:type="paragraph" w:styleId="1">
    <w:name w:val="heading 1"/>
    <w:basedOn w:val="a"/>
    <w:link w:val="10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D7AC8"/>
  </w:style>
  <w:style w:type="character" w:styleId="a3">
    <w:name w:val="Hyperlink"/>
    <w:basedOn w:val="a0"/>
    <w:uiPriority w:val="99"/>
    <w:unhideWhenUsed/>
    <w:rsid w:val="00BD7A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a0"/>
    <w:rsid w:val="00BD7AC8"/>
  </w:style>
  <w:style w:type="paragraph" w:styleId="a5">
    <w:name w:val="header"/>
    <w:basedOn w:val="a"/>
    <w:link w:val="a6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3DE4"/>
  </w:style>
  <w:style w:type="paragraph" w:styleId="a7">
    <w:name w:val="footer"/>
    <w:basedOn w:val="a"/>
    <w:link w:val="a8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3DE4"/>
  </w:style>
  <w:style w:type="paragraph" w:styleId="a9">
    <w:name w:val="Balloon Text"/>
    <w:basedOn w:val="a"/>
    <w:link w:val="aa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a0"/>
    <w:rsid w:val="007417DB"/>
  </w:style>
  <w:style w:type="table" w:styleId="ab">
    <w:name w:val="Table Grid"/>
    <w:basedOn w:val="a1"/>
    <w:uiPriority w:val="39"/>
    <w:rsid w:val="00926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c">
    <w:name w:val="Strong"/>
    <w:basedOn w:val="a0"/>
    <w:uiPriority w:val="22"/>
    <w:qFormat/>
    <w:rsid w:val="00326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nz.ru/shpritsevye-dozatory/sn-50f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anz.ru/shpritsevye-dozatory/sn-50c6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Елена Городова</cp:lastModifiedBy>
  <cp:revision>4</cp:revision>
  <dcterms:created xsi:type="dcterms:W3CDTF">2018-10-17T18:10:00Z</dcterms:created>
  <dcterms:modified xsi:type="dcterms:W3CDTF">2018-10-17T18:15:00Z</dcterms:modified>
</cp:coreProperties>
</file>